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3E3FA5">
      <w:pPr>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 xml:space="preserve">Public Utility Commission of </w:t>
      </w:r>
      <w:smartTag w:uri="urn:schemas-microsoft-com:office:smarttags" w:element="place">
        <w:smartTag w:uri="urn:schemas-microsoft-com:office:smarttags" w:element="State">
          <w:r w:rsidRPr="003E3FA5">
            <w:rPr>
              <w:rFonts w:ascii="Times New Roman" w:eastAsia="Times New Roman" w:hAnsi="Times New Roman" w:cs="Times New Roman"/>
              <w:b/>
              <w:i/>
              <w:sz w:val="38"/>
              <w:szCs w:val="20"/>
            </w:rPr>
            <w:t>Texas</w:t>
          </w:r>
        </w:smartTag>
      </w:smartTag>
    </w:p>
    <w:p w14:paraId="7473F9F8" w14:textId="77777777" w:rsidR="003E3FA5" w:rsidRPr="003E3FA5" w:rsidRDefault="003E3FA5" w:rsidP="003E3FA5">
      <w:pPr>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3E3FA5">
      <w:pPr>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42ECC9D8" w14:textId="77777777" w:rsidR="003E3FA5" w:rsidRPr="003E3FA5" w:rsidRDefault="003E3FA5" w:rsidP="003E3FA5">
      <w:pPr>
        <w:spacing w:after="0" w:line="240" w:lineRule="auto"/>
        <w:rPr>
          <w:rFonts w:ascii="Times New Roman" w:eastAsia="Times New Roman" w:hAnsi="Times New Roman" w:cs="Times New Roman"/>
          <w:sz w:val="24"/>
          <w:szCs w:val="20"/>
        </w:rPr>
      </w:pPr>
    </w:p>
    <w:p w14:paraId="11084088" w14:textId="77777777" w:rsidR="003E3FA5" w:rsidRPr="003E3FA5" w:rsidRDefault="003E3FA5" w:rsidP="003E3FA5">
      <w:pPr>
        <w:spacing w:after="0" w:line="240" w:lineRule="auto"/>
        <w:jc w:val="both"/>
        <w:rPr>
          <w:rFonts w:ascii="Times New Roman" w:eastAsia="Times New Roman" w:hAnsi="Times New Roman" w:cs="Times New Roman"/>
          <w:szCs w:val="20"/>
        </w:rPr>
      </w:pPr>
    </w:p>
    <w:p w14:paraId="04A06BD0" w14:textId="17FB6643" w:rsidR="003E3FA5" w:rsidRPr="003E3FA5" w:rsidRDefault="003E3FA5" w:rsidP="003E3FA5">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r w:rsidR="00560EBF">
        <w:rPr>
          <w:rFonts w:ascii="Times New Roman" w:eastAsia="Times New Roman" w:hAnsi="Times New Roman" w:cs="Times New Roman"/>
          <w:sz w:val="24"/>
          <w:szCs w:val="24"/>
        </w:rPr>
        <w:t>Bradley Reynolds</w:t>
      </w:r>
      <w:r w:rsidR="003631A0" w:rsidRPr="003631A0">
        <w:rPr>
          <w:rFonts w:ascii="Times New Roman" w:eastAsia="Times New Roman" w:hAnsi="Times New Roman" w:cs="Times New Roman"/>
          <w:sz w:val="24"/>
          <w:szCs w:val="24"/>
        </w:rPr>
        <w:t xml:space="preserve"> </w:t>
      </w:r>
    </w:p>
    <w:p w14:paraId="1954CC34" w14:textId="77777777" w:rsidR="003E3FA5" w:rsidRPr="003E3FA5" w:rsidRDefault="003E3FA5" w:rsidP="003E3FA5">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r w:rsidRPr="003E3FA5">
        <w:rPr>
          <w:rFonts w:ascii="Times New Roman" w:eastAsia="Times New Roman" w:hAnsi="Times New Roman" w:cs="Times New Roman"/>
          <w:sz w:val="24"/>
          <w:szCs w:val="24"/>
        </w:rPr>
        <w:tab/>
      </w:r>
    </w:p>
    <w:p w14:paraId="652A9EDC" w14:textId="77777777" w:rsidR="003E3FA5" w:rsidRPr="003E3FA5" w:rsidRDefault="003E3FA5" w:rsidP="003E3FA5">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2F1D5210" w14:textId="0AC643DD" w:rsidR="003E3FA5" w:rsidRDefault="003E3FA5" w:rsidP="00BD3F9B">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005F27AE">
        <w:rPr>
          <w:rFonts w:ascii="Times New Roman" w:eastAsia="Times New Roman" w:hAnsi="Times New Roman" w:cs="Times New Roman"/>
          <w:sz w:val="24"/>
          <w:szCs w:val="24"/>
        </w:rPr>
        <w:t>Fred Bednarski III</w:t>
      </w:r>
      <w:r w:rsidR="00B52332">
        <w:rPr>
          <w:rFonts w:ascii="Times New Roman" w:eastAsia="Times New Roman" w:hAnsi="Times New Roman" w:cs="Times New Roman"/>
          <w:sz w:val="24"/>
          <w:szCs w:val="24"/>
        </w:rPr>
        <w:t xml:space="preserve"> </w:t>
      </w:r>
    </w:p>
    <w:p w14:paraId="12E1F81F" w14:textId="4C96529A" w:rsidR="003E3FA5" w:rsidRPr="003E3FA5" w:rsidRDefault="003631A0" w:rsidP="00F018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3E3FA5" w:rsidRPr="003E3FA5">
        <w:rPr>
          <w:rFonts w:ascii="Times New Roman" w:eastAsia="Times New Roman" w:hAnsi="Times New Roman" w:cs="Times New Roman"/>
          <w:sz w:val="24"/>
          <w:szCs w:val="24"/>
        </w:rPr>
        <w:t>Rate Regulation Division</w:t>
      </w:r>
    </w:p>
    <w:p w14:paraId="01F87B9B" w14:textId="77777777" w:rsidR="003E3FA5" w:rsidRPr="003E3FA5" w:rsidRDefault="003E3FA5" w:rsidP="003E3FA5">
      <w:pPr>
        <w:spacing w:after="0" w:line="240" w:lineRule="auto"/>
        <w:jc w:val="both"/>
        <w:rPr>
          <w:rFonts w:ascii="Times New Roman" w:eastAsia="Times New Roman" w:hAnsi="Times New Roman" w:cs="Times New Roman"/>
          <w:sz w:val="24"/>
          <w:szCs w:val="24"/>
        </w:rPr>
      </w:pPr>
    </w:p>
    <w:p w14:paraId="34AAA195" w14:textId="14939E74" w:rsidR="003E3FA5" w:rsidRPr="003E3FA5" w:rsidRDefault="003E3FA5" w:rsidP="003E3FA5">
      <w:pPr>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sidR="006E2812">
        <w:rPr>
          <w:rFonts w:ascii="Times New Roman" w:eastAsia="Times New Roman" w:hAnsi="Times New Roman" w:cs="Times New Roman"/>
          <w:sz w:val="24"/>
          <w:szCs w:val="24"/>
        </w:rPr>
        <w:t>J</w:t>
      </w:r>
      <w:r w:rsidR="005F27AE">
        <w:rPr>
          <w:rFonts w:ascii="Times New Roman" w:eastAsia="Times New Roman" w:hAnsi="Times New Roman" w:cs="Times New Roman"/>
          <w:sz w:val="24"/>
          <w:szCs w:val="24"/>
        </w:rPr>
        <w:t>anuary</w:t>
      </w:r>
      <w:r w:rsidR="006E2812">
        <w:rPr>
          <w:rFonts w:ascii="Times New Roman" w:eastAsia="Times New Roman" w:hAnsi="Times New Roman" w:cs="Times New Roman"/>
          <w:sz w:val="24"/>
          <w:szCs w:val="24"/>
        </w:rPr>
        <w:t xml:space="preserve"> </w:t>
      </w:r>
      <w:r w:rsidR="00C742DB">
        <w:rPr>
          <w:rFonts w:ascii="Times New Roman" w:eastAsia="Times New Roman" w:hAnsi="Times New Roman" w:cs="Times New Roman"/>
          <w:sz w:val="24"/>
          <w:szCs w:val="24"/>
        </w:rPr>
        <w:t>1</w:t>
      </w:r>
      <w:r w:rsidR="00D93CD3">
        <w:rPr>
          <w:rFonts w:ascii="Times New Roman" w:eastAsia="Times New Roman" w:hAnsi="Times New Roman" w:cs="Times New Roman"/>
          <w:sz w:val="24"/>
          <w:szCs w:val="24"/>
        </w:rPr>
        <w:t>9</w:t>
      </w:r>
      <w:r w:rsidRPr="003E3FA5">
        <w:rPr>
          <w:rFonts w:ascii="Times New Roman" w:eastAsia="Times New Roman" w:hAnsi="Times New Roman" w:cs="Times New Roman"/>
          <w:sz w:val="24"/>
          <w:szCs w:val="24"/>
        </w:rPr>
        <w:t>, 202</w:t>
      </w:r>
      <w:r w:rsidR="005F27AE">
        <w:rPr>
          <w:rFonts w:ascii="Times New Roman" w:eastAsia="Times New Roman" w:hAnsi="Times New Roman" w:cs="Times New Roman"/>
          <w:sz w:val="24"/>
          <w:szCs w:val="24"/>
        </w:rPr>
        <w:t>3</w:t>
      </w:r>
    </w:p>
    <w:p w14:paraId="1105946C" w14:textId="77777777" w:rsidR="003E3FA5" w:rsidRPr="003E3FA5" w:rsidRDefault="003E3FA5" w:rsidP="003E3FA5">
      <w:pPr>
        <w:spacing w:after="0" w:line="240" w:lineRule="auto"/>
        <w:ind w:left="1440" w:hanging="1440"/>
        <w:jc w:val="both"/>
        <w:rPr>
          <w:rFonts w:ascii="Times New Roman" w:eastAsia="Times New Roman" w:hAnsi="Times New Roman" w:cs="Times New Roman"/>
          <w:sz w:val="24"/>
          <w:szCs w:val="24"/>
        </w:rPr>
      </w:pPr>
    </w:p>
    <w:p w14:paraId="37BEE20C" w14:textId="6DBE0761" w:rsidR="006E2812" w:rsidRDefault="003E3FA5" w:rsidP="00F0182C">
      <w:pPr>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0" w:name="_Hlk78868904"/>
      <w:bookmarkStart w:id="1" w:name="_Hlk105496219"/>
      <w:r w:rsidR="00AE53FC" w:rsidRPr="00147CE5">
        <w:rPr>
          <w:rFonts w:ascii="Times New Roman" w:eastAsia="Times New Roman" w:hAnsi="Times New Roman" w:cs="Times New Roman"/>
          <w:bCs/>
          <w:sz w:val="24"/>
          <w:szCs w:val="24"/>
        </w:rPr>
        <w:t>Docket No.</w:t>
      </w:r>
      <w:r w:rsidR="00AE53FC">
        <w:rPr>
          <w:rFonts w:ascii="Times New Roman" w:eastAsia="Times New Roman" w:hAnsi="Times New Roman" w:cs="Times New Roman"/>
          <w:bCs/>
          <w:sz w:val="24"/>
          <w:szCs w:val="24"/>
        </w:rPr>
        <w:t xml:space="preserve"> 53</w:t>
      </w:r>
      <w:r w:rsidR="005F27AE">
        <w:rPr>
          <w:rFonts w:ascii="Times New Roman" w:eastAsia="Times New Roman" w:hAnsi="Times New Roman" w:cs="Times New Roman"/>
          <w:bCs/>
          <w:sz w:val="24"/>
          <w:szCs w:val="24"/>
        </w:rPr>
        <w:t>149</w:t>
      </w:r>
      <w:r w:rsidR="00AE53FC">
        <w:rPr>
          <w:rFonts w:ascii="Times New Roman" w:eastAsia="Times New Roman" w:hAnsi="Times New Roman" w:cs="Times New Roman"/>
          <w:bCs/>
          <w:sz w:val="24"/>
          <w:szCs w:val="24"/>
        </w:rPr>
        <w:t xml:space="preserve"> </w:t>
      </w:r>
      <w:r w:rsidR="00AE53FC" w:rsidRPr="00147CE5">
        <w:rPr>
          <w:rFonts w:ascii="Times New Roman" w:eastAsia="Times New Roman" w:hAnsi="Times New Roman" w:cs="Times New Roman"/>
          <w:bCs/>
          <w:i/>
          <w:iCs/>
          <w:sz w:val="24"/>
          <w:szCs w:val="24"/>
        </w:rPr>
        <w:t xml:space="preserve">– </w:t>
      </w:r>
      <w:bookmarkEnd w:id="0"/>
      <w:r w:rsidR="00AE53FC" w:rsidRPr="00147CE5">
        <w:rPr>
          <w:rFonts w:ascii="Times New Roman" w:eastAsia="Times New Roman" w:hAnsi="Times New Roman" w:cs="Times New Roman"/>
          <w:bCs/>
          <w:i/>
          <w:iCs/>
          <w:sz w:val="24"/>
          <w:szCs w:val="24"/>
        </w:rPr>
        <w:t xml:space="preserve">Application of </w:t>
      </w:r>
      <w:r w:rsidR="00C4696C">
        <w:rPr>
          <w:rFonts w:ascii="Times New Roman" w:eastAsia="Times New Roman" w:hAnsi="Times New Roman" w:cs="Times New Roman"/>
          <w:bCs/>
          <w:i/>
          <w:iCs/>
          <w:sz w:val="24"/>
          <w:szCs w:val="24"/>
        </w:rPr>
        <w:t>Liquid Utilities LLC for</w:t>
      </w:r>
      <w:r w:rsidR="00AE53FC">
        <w:rPr>
          <w:rFonts w:ascii="Times New Roman" w:eastAsia="Times New Roman" w:hAnsi="Times New Roman" w:cs="Times New Roman"/>
          <w:bCs/>
          <w:i/>
          <w:iCs/>
          <w:sz w:val="24"/>
          <w:szCs w:val="24"/>
        </w:rPr>
        <w:t xml:space="preserve"> a Certificate of Convenience and Necessity in </w:t>
      </w:r>
      <w:r w:rsidR="00C4696C">
        <w:rPr>
          <w:rFonts w:ascii="Times New Roman" w:eastAsia="Times New Roman" w:hAnsi="Times New Roman" w:cs="Times New Roman"/>
          <w:bCs/>
          <w:i/>
          <w:iCs/>
          <w:sz w:val="24"/>
          <w:szCs w:val="24"/>
        </w:rPr>
        <w:t>Montgomery</w:t>
      </w:r>
      <w:r w:rsidR="00AE53FC">
        <w:rPr>
          <w:rFonts w:ascii="Times New Roman" w:eastAsia="Times New Roman" w:hAnsi="Times New Roman" w:cs="Times New Roman"/>
          <w:bCs/>
          <w:i/>
          <w:iCs/>
          <w:sz w:val="24"/>
          <w:szCs w:val="24"/>
        </w:rPr>
        <w:t xml:space="preserve"> </w:t>
      </w:r>
      <w:r w:rsidR="00AE53FC" w:rsidRPr="00147CE5">
        <w:rPr>
          <w:rFonts w:ascii="Times New Roman" w:eastAsia="Times New Roman" w:hAnsi="Times New Roman" w:cs="Times New Roman"/>
          <w:bCs/>
          <w:i/>
          <w:iCs/>
          <w:sz w:val="24"/>
          <w:szCs w:val="24"/>
        </w:rPr>
        <w:t>Count</w:t>
      </w:r>
      <w:r w:rsidR="00AE53FC">
        <w:rPr>
          <w:rFonts w:ascii="Times New Roman" w:eastAsia="Times New Roman" w:hAnsi="Times New Roman" w:cs="Times New Roman"/>
          <w:bCs/>
          <w:i/>
          <w:iCs/>
          <w:sz w:val="24"/>
          <w:szCs w:val="24"/>
        </w:rPr>
        <w:t>y</w:t>
      </w:r>
      <w:bookmarkEnd w:id="1"/>
    </w:p>
    <w:p w14:paraId="4658373B" w14:textId="77777777" w:rsidR="00F0182C" w:rsidRDefault="00F0182C" w:rsidP="00F0182C">
      <w:pPr>
        <w:spacing w:after="0" w:line="240" w:lineRule="auto"/>
        <w:ind w:firstLine="720"/>
        <w:jc w:val="both"/>
        <w:rPr>
          <w:rFonts w:ascii="Times New Roman" w:eastAsia="Times New Roman" w:hAnsi="Times New Roman" w:cs="Times New Roman"/>
          <w:sz w:val="24"/>
          <w:szCs w:val="24"/>
        </w:rPr>
      </w:pPr>
    </w:p>
    <w:p w14:paraId="6EFD0CFD" w14:textId="0A14C761" w:rsidR="00AE53FC" w:rsidRDefault="00AE53FC" w:rsidP="00F401DE">
      <w:pPr>
        <w:spacing w:after="120" w:line="360" w:lineRule="auto"/>
        <w:ind w:firstLine="720"/>
        <w:jc w:val="both"/>
        <w:rPr>
          <w:rFonts w:ascii="Times New Roman" w:eastAsia="Times New Roman" w:hAnsi="Times New Roman" w:cs="Times New Roman"/>
          <w:sz w:val="24"/>
          <w:szCs w:val="24"/>
        </w:rPr>
      </w:pPr>
      <w:r w:rsidRPr="00AE53FC">
        <w:rPr>
          <w:rFonts w:ascii="Times New Roman" w:eastAsia="Times New Roman" w:hAnsi="Times New Roman" w:cs="Times New Roman"/>
          <w:sz w:val="24"/>
          <w:szCs w:val="24"/>
        </w:rPr>
        <w:t>On</w:t>
      </w:r>
      <w:r w:rsidR="00C4696C">
        <w:rPr>
          <w:rFonts w:ascii="Times New Roman" w:eastAsia="Times New Roman" w:hAnsi="Times New Roman" w:cs="Times New Roman"/>
          <w:sz w:val="24"/>
          <w:szCs w:val="24"/>
        </w:rPr>
        <w:t xml:space="preserve"> January</w:t>
      </w:r>
      <w:r w:rsidRPr="00AE53FC">
        <w:rPr>
          <w:rFonts w:ascii="Times New Roman" w:eastAsia="Times New Roman" w:hAnsi="Times New Roman" w:cs="Times New Roman"/>
          <w:sz w:val="24"/>
          <w:szCs w:val="24"/>
        </w:rPr>
        <w:t xml:space="preserve"> </w:t>
      </w:r>
      <w:r w:rsidR="00C4696C">
        <w:rPr>
          <w:rFonts w:ascii="Times New Roman" w:eastAsia="Times New Roman" w:hAnsi="Times New Roman" w:cs="Times New Roman"/>
          <w:sz w:val="24"/>
          <w:szCs w:val="24"/>
        </w:rPr>
        <w:t>2</w:t>
      </w:r>
      <w:r w:rsidRPr="00AE53FC">
        <w:rPr>
          <w:rFonts w:ascii="Times New Roman" w:eastAsia="Times New Roman" w:hAnsi="Times New Roman" w:cs="Times New Roman"/>
          <w:sz w:val="24"/>
          <w:szCs w:val="24"/>
        </w:rPr>
        <w:t xml:space="preserve">6, 2022, </w:t>
      </w:r>
      <w:r w:rsidR="00C4696C">
        <w:rPr>
          <w:rFonts w:ascii="Times New Roman" w:eastAsia="Times New Roman" w:hAnsi="Times New Roman" w:cs="Times New Roman"/>
          <w:sz w:val="24"/>
          <w:szCs w:val="24"/>
        </w:rPr>
        <w:t>Liquid Utilities, LLC</w:t>
      </w:r>
      <w:r w:rsidRPr="00AE53FC">
        <w:rPr>
          <w:rFonts w:ascii="Times New Roman" w:eastAsia="Times New Roman" w:hAnsi="Times New Roman" w:cs="Times New Roman"/>
          <w:sz w:val="24"/>
          <w:szCs w:val="24"/>
        </w:rPr>
        <w:t xml:space="preserve"> </w:t>
      </w:r>
      <w:r w:rsidR="00560EBF">
        <w:rPr>
          <w:rFonts w:ascii="Times New Roman" w:eastAsia="Times New Roman" w:hAnsi="Times New Roman" w:cs="Times New Roman"/>
          <w:sz w:val="24"/>
          <w:szCs w:val="24"/>
        </w:rPr>
        <w:t>(</w:t>
      </w:r>
      <w:r w:rsidR="00C4696C">
        <w:rPr>
          <w:rFonts w:ascii="Times New Roman" w:eastAsia="Times New Roman" w:hAnsi="Times New Roman" w:cs="Times New Roman"/>
          <w:sz w:val="24"/>
          <w:szCs w:val="24"/>
        </w:rPr>
        <w:t>Liquid</w:t>
      </w:r>
      <w:r w:rsidR="00560EBF">
        <w:rPr>
          <w:rFonts w:ascii="Times New Roman" w:eastAsia="Times New Roman" w:hAnsi="Times New Roman" w:cs="Times New Roman"/>
          <w:sz w:val="24"/>
          <w:szCs w:val="24"/>
        </w:rPr>
        <w:t xml:space="preserve">) </w:t>
      </w:r>
      <w:r w:rsidRPr="00AE53FC">
        <w:rPr>
          <w:rFonts w:ascii="Times New Roman" w:eastAsia="Times New Roman" w:hAnsi="Times New Roman" w:cs="Times New Roman"/>
          <w:sz w:val="24"/>
          <w:szCs w:val="24"/>
        </w:rPr>
        <w:t xml:space="preserve">filed an application to </w:t>
      </w:r>
      <w:r w:rsidR="00C4696C">
        <w:rPr>
          <w:rFonts w:ascii="Times New Roman" w:eastAsia="Times New Roman" w:hAnsi="Times New Roman" w:cs="Times New Roman"/>
          <w:sz w:val="24"/>
          <w:szCs w:val="24"/>
        </w:rPr>
        <w:t>obtain</w:t>
      </w:r>
      <w:r w:rsidRPr="00AE53FC">
        <w:rPr>
          <w:rFonts w:ascii="Times New Roman" w:eastAsia="Times New Roman" w:hAnsi="Times New Roman" w:cs="Times New Roman"/>
          <w:sz w:val="24"/>
          <w:szCs w:val="24"/>
        </w:rPr>
        <w:t xml:space="preserve"> </w:t>
      </w:r>
      <w:r w:rsidR="00E80F9C">
        <w:rPr>
          <w:rFonts w:ascii="Times New Roman" w:eastAsia="Times New Roman" w:hAnsi="Times New Roman" w:cs="Times New Roman"/>
          <w:sz w:val="24"/>
          <w:szCs w:val="24"/>
        </w:rPr>
        <w:t>a</w:t>
      </w:r>
      <w:r w:rsidRPr="00AE53FC">
        <w:rPr>
          <w:rFonts w:ascii="Times New Roman" w:eastAsia="Times New Roman" w:hAnsi="Times New Roman" w:cs="Times New Roman"/>
          <w:sz w:val="24"/>
          <w:szCs w:val="24"/>
        </w:rPr>
        <w:t xml:space="preserve"> </w:t>
      </w:r>
      <w:r w:rsidR="00E80F9C">
        <w:rPr>
          <w:rFonts w:ascii="Times New Roman" w:eastAsia="Times New Roman" w:hAnsi="Times New Roman" w:cs="Times New Roman"/>
          <w:sz w:val="24"/>
          <w:szCs w:val="24"/>
        </w:rPr>
        <w:t>sewer</w:t>
      </w:r>
      <w:r w:rsidRPr="00AE53FC">
        <w:rPr>
          <w:rFonts w:ascii="Times New Roman" w:eastAsia="Times New Roman" w:hAnsi="Times New Roman" w:cs="Times New Roman"/>
          <w:sz w:val="24"/>
          <w:szCs w:val="24"/>
        </w:rPr>
        <w:t xml:space="preserve"> Certificate of Convenience and Necessity (CCN) in </w:t>
      </w:r>
      <w:r w:rsidR="00E80F9C">
        <w:rPr>
          <w:rFonts w:ascii="Times New Roman" w:eastAsia="Times New Roman" w:hAnsi="Times New Roman" w:cs="Times New Roman"/>
          <w:sz w:val="24"/>
          <w:szCs w:val="24"/>
        </w:rPr>
        <w:t>Montgomery</w:t>
      </w:r>
      <w:r w:rsidRPr="00AE53FC">
        <w:rPr>
          <w:rFonts w:ascii="Times New Roman" w:eastAsia="Times New Roman" w:hAnsi="Times New Roman" w:cs="Times New Roman"/>
          <w:sz w:val="24"/>
          <w:szCs w:val="24"/>
        </w:rPr>
        <w:t xml:space="preserve"> County under Subchapter G of Texas Water Code Chapter 13.</w:t>
      </w:r>
    </w:p>
    <w:p w14:paraId="41C7DCC5" w14:textId="49FE4A38" w:rsidR="00376E5F" w:rsidRDefault="00376E5F" w:rsidP="00F401DE">
      <w:pPr>
        <w:spacing w:after="120" w:line="360" w:lineRule="auto"/>
        <w:ind w:firstLine="720"/>
        <w:jc w:val="both"/>
        <w:rPr>
          <w:rFonts w:ascii="Times New Roman" w:eastAsia="Times New Roman" w:hAnsi="Times New Roman" w:cs="Times New Roman"/>
          <w:sz w:val="24"/>
          <w:szCs w:val="24"/>
        </w:rPr>
      </w:pPr>
      <w:r w:rsidRPr="00376E5F">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Texas Administrative Code (TAC) § 24.11. </w:t>
      </w:r>
      <w:r w:rsidR="002D14F0">
        <w:rPr>
          <w:rFonts w:ascii="Times New Roman" w:eastAsia="Times New Roman" w:hAnsi="Times New Roman" w:cs="Times New Roman"/>
          <w:sz w:val="24"/>
          <w:szCs w:val="24"/>
        </w:rPr>
        <w:t xml:space="preserve"> </w:t>
      </w:r>
      <w:r w:rsidR="00E80F9C">
        <w:rPr>
          <w:rFonts w:ascii="Times New Roman" w:eastAsia="Times New Roman" w:hAnsi="Times New Roman" w:cs="Times New Roman"/>
          <w:sz w:val="24"/>
          <w:szCs w:val="24"/>
        </w:rPr>
        <w:t>Liquid</w:t>
      </w:r>
      <w:r w:rsidR="00BA5465">
        <w:rPr>
          <w:rFonts w:ascii="Times New Roman" w:eastAsia="Times New Roman" w:hAnsi="Times New Roman" w:cs="Times New Roman"/>
          <w:sz w:val="24"/>
          <w:szCs w:val="24"/>
        </w:rPr>
        <w:t xml:space="preserve"> </w:t>
      </w:r>
      <w:r w:rsidRPr="00376E5F">
        <w:rPr>
          <w:rFonts w:ascii="Times New Roman" w:eastAsia="Times New Roman" w:hAnsi="Times New Roman" w:cs="Times New Roman"/>
          <w:sz w:val="24"/>
          <w:szCs w:val="24"/>
        </w:rPr>
        <w:t xml:space="preserve">must demonstrate that it meets one of the five leverage tests under 16 TAC § 24.11(e)(2) as well as the operations test under 16 TAC § 24.11(e)(3).  </w:t>
      </w:r>
    </w:p>
    <w:p w14:paraId="161014E3" w14:textId="0BFC542D" w:rsidR="00376E5F" w:rsidRPr="008B0F6D" w:rsidRDefault="00376E5F" w:rsidP="00F401DE">
      <w:pPr>
        <w:spacing w:after="120" w:line="360" w:lineRule="auto"/>
        <w:jc w:val="both"/>
        <w:rPr>
          <w:rFonts w:ascii="Times New Roman" w:eastAsia="Times New Roman" w:hAnsi="Times New Roman" w:cs="Times New Roman"/>
          <w:b/>
          <w:bCs/>
          <w:sz w:val="24"/>
          <w:szCs w:val="24"/>
        </w:rPr>
      </w:pPr>
      <w:r w:rsidRPr="008B0F6D">
        <w:rPr>
          <w:rFonts w:ascii="Times New Roman" w:eastAsia="Times New Roman" w:hAnsi="Times New Roman" w:cs="Times New Roman"/>
          <w:b/>
          <w:bCs/>
          <w:i/>
          <w:iCs/>
          <w:sz w:val="24"/>
          <w:szCs w:val="24"/>
        </w:rPr>
        <w:t>Leverage Test</w:t>
      </w:r>
    </w:p>
    <w:p w14:paraId="30D9CFCC" w14:textId="12434D99" w:rsidR="003D67D0" w:rsidRDefault="00133D92" w:rsidP="00F401DE">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3D67D0">
        <w:rPr>
          <w:rFonts w:ascii="Times New Roman" w:eastAsia="Times New Roman" w:hAnsi="Times New Roman" w:cs="Times New Roman"/>
          <w:sz w:val="24"/>
          <w:szCs w:val="24"/>
        </w:rPr>
        <w:t>Liquid</w:t>
      </w:r>
      <w:r w:rsidR="008E5B18">
        <w:rPr>
          <w:rFonts w:ascii="Times New Roman" w:eastAsia="Times New Roman" w:hAnsi="Times New Roman" w:cs="Times New Roman"/>
          <w:sz w:val="24"/>
          <w:szCs w:val="24"/>
        </w:rPr>
        <w:t xml:space="preserve"> filed affidavits</w:t>
      </w:r>
      <w:r w:rsidR="00F401DE" w:rsidRPr="00F401DE">
        <w:t xml:space="preserve"> </w:t>
      </w:r>
      <w:r w:rsidR="00F401DE" w:rsidRPr="00F401DE">
        <w:rPr>
          <w:rFonts w:ascii="Times New Roman" w:eastAsia="Times New Roman" w:hAnsi="Times New Roman" w:cs="Times New Roman"/>
          <w:sz w:val="24"/>
          <w:szCs w:val="24"/>
        </w:rPr>
        <w:t>stating, Liquid’s affiliate-owners</w:t>
      </w:r>
      <w:r w:rsidR="00CC44DF">
        <w:rPr>
          <w:rStyle w:val="FootnoteReference"/>
          <w:rFonts w:ascii="Times New Roman" w:eastAsia="Times New Roman" w:hAnsi="Times New Roman" w:cs="Times New Roman"/>
          <w:sz w:val="24"/>
          <w:szCs w:val="24"/>
        </w:rPr>
        <w:footnoteReference w:id="1"/>
      </w:r>
      <w:r w:rsidR="003D67D0">
        <w:rPr>
          <w:rFonts w:ascii="Times New Roman" w:eastAsia="Times New Roman" w:hAnsi="Times New Roman" w:cs="Times New Roman"/>
          <w:sz w:val="24"/>
          <w:szCs w:val="24"/>
        </w:rPr>
        <w:t>,</w:t>
      </w:r>
      <w:r w:rsidR="003D67D0" w:rsidRPr="003D67D0">
        <w:rPr>
          <w:rFonts w:ascii="Times New Roman" w:eastAsia="Times New Roman" w:hAnsi="Times New Roman" w:cs="Times New Roman"/>
          <w:sz w:val="24"/>
          <w:szCs w:val="24"/>
        </w:rPr>
        <w:t xml:space="preserve"> </w:t>
      </w:r>
      <w:r w:rsidR="003D67D0">
        <w:rPr>
          <w:rFonts w:ascii="Times New Roman" w:eastAsia="Times New Roman" w:hAnsi="Times New Roman" w:cs="Times New Roman"/>
          <w:sz w:val="24"/>
          <w:szCs w:val="24"/>
        </w:rPr>
        <w:t>are</w:t>
      </w:r>
      <w:r w:rsidR="003D67D0" w:rsidRPr="003D67D0">
        <w:rPr>
          <w:rFonts w:ascii="Times New Roman" w:eastAsia="Times New Roman" w:hAnsi="Times New Roman" w:cs="Times New Roman"/>
          <w:sz w:val="24"/>
          <w:szCs w:val="24"/>
        </w:rPr>
        <w:t xml:space="preserve"> capable, available, and willing to cover any temporary cash shortages and operating expense shortfalls.</w:t>
      </w:r>
      <w:r w:rsidR="00F01CE3">
        <w:rPr>
          <w:rStyle w:val="FootnoteReference"/>
          <w:rFonts w:ascii="Times New Roman" w:eastAsia="Times New Roman" w:hAnsi="Times New Roman" w:cs="Times New Roman"/>
          <w:sz w:val="24"/>
          <w:szCs w:val="24"/>
        </w:rPr>
        <w:footnoteReference w:id="2"/>
      </w:r>
    </w:p>
    <w:p w14:paraId="20B5D911" w14:textId="7B23E9A6" w:rsidR="00133D92" w:rsidRPr="00675D86" w:rsidRDefault="00133D92" w:rsidP="00F401DE">
      <w:pPr>
        <w:spacing w:after="120" w:line="360" w:lineRule="auto"/>
        <w:ind w:firstLine="720"/>
        <w:jc w:val="both"/>
        <w:rPr>
          <w:rFonts w:ascii="Times New Roman" w:eastAsia="Times New Roman" w:hAnsi="Times New Roman" w:cs="Times New Roman"/>
          <w:sz w:val="24"/>
          <w:szCs w:val="24"/>
        </w:rPr>
      </w:pPr>
      <w:r w:rsidRPr="00FF28DC">
        <w:rPr>
          <w:rFonts w:ascii="Times New Roman" w:eastAsia="Times New Roman" w:hAnsi="Times New Roman" w:cs="Times New Roman"/>
          <w:sz w:val="24"/>
          <w:szCs w:val="24"/>
        </w:rPr>
        <w:t>My analysis is based on</w:t>
      </w:r>
      <w:r w:rsidR="00E578AE">
        <w:rPr>
          <w:rFonts w:ascii="Times New Roman" w:eastAsia="Times New Roman" w:hAnsi="Times New Roman" w:cs="Times New Roman"/>
          <w:sz w:val="24"/>
          <w:szCs w:val="24"/>
        </w:rPr>
        <w:t xml:space="preserve"> </w:t>
      </w:r>
      <w:r w:rsidR="005C78F1">
        <w:rPr>
          <w:rFonts w:ascii="Times New Roman" w:eastAsia="Times New Roman" w:hAnsi="Times New Roman" w:cs="Times New Roman"/>
          <w:sz w:val="24"/>
          <w:szCs w:val="24"/>
        </w:rPr>
        <w:t>the affiliates’</w:t>
      </w:r>
      <w:r w:rsidRPr="00FF28DC">
        <w:rPr>
          <w:rFonts w:ascii="Times New Roman" w:eastAsia="Times New Roman" w:hAnsi="Times New Roman" w:cs="Times New Roman"/>
          <w:sz w:val="24"/>
          <w:szCs w:val="24"/>
        </w:rPr>
        <w:t xml:space="preserve"> financial statements ending</w:t>
      </w:r>
      <w:r w:rsidR="001E66E2" w:rsidRPr="00FF28DC">
        <w:rPr>
          <w:rFonts w:ascii="Times New Roman" w:eastAsia="Times New Roman" w:hAnsi="Times New Roman" w:cs="Times New Roman"/>
          <w:sz w:val="24"/>
          <w:szCs w:val="24"/>
        </w:rPr>
        <w:t xml:space="preserve"> </w:t>
      </w:r>
      <w:r w:rsidR="005C78F1">
        <w:rPr>
          <w:rFonts w:ascii="Times New Roman" w:eastAsia="Times New Roman" w:hAnsi="Times New Roman" w:cs="Times New Roman"/>
          <w:sz w:val="24"/>
          <w:szCs w:val="24"/>
        </w:rPr>
        <w:t>Nov</w:t>
      </w:r>
      <w:r w:rsidR="001E66E2" w:rsidRPr="00FF28DC">
        <w:rPr>
          <w:rFonts w:ascii="Times New Roman" w:eastAsia="Times New Roman" w:hAnsi="Times New Roman" w:cs="Times New Roman"/>
          <w:sz w:val="24"/>
          <w:szCs w:val="24"/>
        </w:rPr>
        <w:t>ember 3</w:t>
      </w:r>
      <w:r w:rsidR="005C78F1">
        <w:rPr>
          <w:rFonts w:ascii="Times New Roman" w:eastAsia="Times New Roman" w:hAnsi="Times New Roman" w:cs="Times New Roman"/>
          <w:sz w:val="24"/>
          <w:szCs w:val="24"/>
        </w:rPr>
        <w:t>0</w:t>
      </w:r>
      <w:r w:rsidR="00BA5465" w:rsidRPr="00FF28DC">
        <w:rPr>
          <w:rFonts w:ascii="Times New Roman" w:eastAsia="Times New Roman" w:hAnsi="Times New Roman" w:cs="Times New Roman"/>
          <w:sz w:val="24"/>
          <w:szCs w:val="24"/>
        </w:rPr>
        <w:t xml:space="preserve">, </w:t>
      </w:r>
      <w:r w:rsidR="00FF28DC" w:rsidRPr="00FF28DC">
        <w:rPr>
          <w:rFonts w:ascii="Times New Roman" w:eastAsia="Times New Roman" w:hAnsi="Times New Roman" w:cs="Times New Roman"/>
          <w:sz w:val="24"/>
          <w:szCs w:val="24"/>
        </w:rPr>
        <w:t>202</w:t>
      </w:r>
      <w:r w:rsidR="005C78F1">
        <w:rPr>
          <w:rFonts w:ascii="Times New Roman" w:eastAsia="Times New Roman" w:hAnsi="Times New Roman" w:cs="Times New Roman"/>
          <w:sz w:val="24"/>
          <w:szCs w:val="24"/>
        </w:rPr>
        <w:t>2</w:t>
      </w:r>
      <w:r w:rsidRPr="00FF28DC">
        <w:rPr>
          <w:rFonts w:ascii="Times New Roman" w:eastAsia="Times New Roman" w:hAnsi="Times New Roman" w:cs="Times New Roman"/>
          <w:sz w:val="24"/>
          <w:szCs w:val="24"/>
        </w:rPr>
        <w:t>.</w:t>
      </w:r>
      <w:r w:rsidR="005C78F1">
        <w:rPr>
          <w:rFonts w:ascii="Times New Roman" w:eastAsia="Times New Roman" w:hAnsi="Times New Roman" w:cs="Times New Roman"/>
          <w:sz w:val="24"/>
          <w:szCs w:val="24"/>
        </w:rPr>
        <w:t xml:space="preserve">  </w:t>
      </w:r>
      <w:r w:rsidRPr="00675D86">
        <w:rPr>
          <w:rFonts w:ascii="Times New Roman" w:eastAsia="Times New Roman" w:hAnsi="Times New Roman" w:cs="Times New Roman"/>
          <w:sz w:val="24"/>
          <w:szCs w:val="24"/>
        </w:rPr>
        <w:t>Based upon my review</w:t>
      </w:r>
      <w:r w:rsidR="00F401DE">
        <w:rPr>
          <w:rFonts w:ascii="Times New Roman" w:eastAsia="Times New Roman" w:hAnsi="Times New Roman" w:cs="Times New Roman"/>
          <w:sz w:val="24"/>
          <w:szCs w:val="24"/>
        </w:rPr>
        <w:t xml:space="preserve"> of the</w:t>
      </w:r>
      <w:r w:rsidRPr="00675D86">
        <w:rPr>
          <w:rFonts w:ascii="Times New Roman" w:eastAsia="Times New Roman" w:hAnsi="Times New Roman" w:cs="Times New Roman"/>
          <w:sz w:val="24"/>
          <w:szCs w:val="24"/>
        </w:rPr>
        <w:t xml:space="preserve"> financial statements, I calculate</w:t>
      </w:r>
      <w:r w:rsidR="005C78F1">
        <w:rPr>
          <w:rFonts w:ascii="Times New Roman" w:eastAsia="Times New Roman" w:hAnsi="Times New Roman" w:cs="Times New Roman"/>
          <w:sz w:val="24"/>
          <w:szCs w:val="24"/>
        </w:rPr>
        <w:t xml:space="preserve"> the</w:t>
      </w:r>
      <w:r w:rsidRPr="00675D86">
        <w:rPr>
          <w:rFonts w:ascii="Times New Roman" w:eastAsia="Times New Roman" w:hAnsi="Times New Roman" w:cs="Times New Roman"/>
          <w:sz w:val="24"/>
          <w:szCs w:val="24"/>
        </w:rPr>
        <w:t xml:space="preserve"> debt</w:t>
      </w:r>
      <w:r w:rsidR="000F7AB2" w:rsidRPr="00675D86">
        <w:rPr>
          <w:rFonts w:ascii="Times New Roman" w:eastAsia="Times New Roman" w:hAnsi="Times New Roman" w:cs="Times New Roman"/>
          <w:sz w:val="24"/>
          <w:szCs w:val="24"/>
        </w:rPr>
        <w:t xml:space="preserve">-to-equity ratio to be </w:t>
      </w:r>
      <w:r w:rsidR="0005104B" w:rsidRPr="00675D86">
        <w:rPr>
          <w:rFonts w:ascii="Times New Roman" w:eastAsia="Times New Roman" w:hAnsi="Times New Roman" w:cs="Times New Roman"/>
          <w:sz w:val="24"/>
          <w:szCs w:val="24"/>
        </w:rPr>
        <w:t>0</w:t>
      </w:r>
      <w:r w:rsidR="00E2123E" w:rsidRPr="00675D86">
        <w:rPr>
          <w:rFonts w:ascii="Times New Roman" w:eastAsia="Times New Roman" w:hAnsi="Times New Roman" w:cs="Times New Roman"/>
          <w:sz w:val="24"/>
          <w:szCs w:val="24"/>
        </w:rPr>
        <w:t>.</w:t>
      </w:r>
      <w:r w:rsidR="005C78F1">
        <w:rPr>
          <w:rFonts w:ascii="Times New Roman" w:eastAsia="Times New Roman" w:hAnsi="Times New Roman" w:cs="Times New Roman"/>
          <w:sz w:val="24"/>
          <w:szCs w:val="24"/>
        </w:rPr>
        <w:t>06 as provide in confidential attachment FB-1</w:t>
      </w:r>
      <w:r w:rsidR="00BA5465" w:rsidRPr="00675D86">
        <w:rPr>
          <w:rFonts w:ascii="Times New Roman" w:eastAsia="Times New Roman" w:hAnsi="Times New Roman" w:cs="Times New Roman"/>
          <w:sz w:val="24"/>
          <w:szCs w:val="24"/>
        </w:rPr>
        <w:t>.</w:t>
      </w:r>
      <w:r w:rsidRPr="00675D86">
        <w:rPr>
          <w:rFonts w:ascii="Times New Roman" w:eastAsia="Times New Roman" w:hAnsi="Times New Roman" w:cs="Times New Roman"/>
          <w:sz w:val="24"/>
          <w:szCs w:val="24"/>
        </w:rPr>
        <w:t xml:space="preserve"> </w:t>
      </w:r>
      <w:r w:rsidR="005C78F1">
        <w:rPr>
          <w:rFonts w:ascii="Times New Roman" w:eastAsia="Times New Roman" w:hAnsi="Times New Roman" w:cs="Times New Roman"/>
          <w:sz w:val="24"/>
          <w:szCs w:val="24"/>
        </w:rPr>
        <w:t xml:space="preserve"> </w:t>
      </w:r>
      <w:r w:rsidRPr="00675D86">
        <w:rPr>
          <w:rFonts w:ascii="Times New Roman" w:eastAsia="Times New Roman" w:hAnsi="Times New Roman" w:cs="Times New Roman"/>
          <w:sz w:val="24"/>
          <w:szCs w:val="24"/>
        </w:rPr>
        <w:t xml:space="preserve">Because the ratio is </w:t>
      </w:r>
      <w:r w:rsidR="0005104B" w:rsidRPr="00675D86">
        <w:rPr>
          <w:rFonts w:ascii="Times New Roman" w:eastAsia="Times New Roman" w:hAnsi="Times New Roman" w:cs="Times New Roman"/>
          <w:sz w:val="24"/>
          <w:szCs w:val="24"/>
        </w:rPr>
        <w:t>less</w:t>
      </w:r>
      <w:r w:rsidRPr="00675D86">
        <w:rPr>
          <w:rFonts w:ascii="Times New Roman" w:eastAsia="Times New Roman" w:hAnsi="Times New Roman" w:cs="Times New Roman"/>
          <w:sz w:val="24"/>
          <w:szCs w:val="24"/>
        </w:rPr>
        <w:t xml:space="preserve"> than </w:t>
      </w:r>
      <w:r w:rsidR="008352D0">
        <w:rPr>
          <w:rFonts w:ascii="Times New Roman" w:eastAsia="Times New Roman" w:hAnsi="Times New Roman" w:cs="Times New Roman"/>
          <w:sz w:val="24"/>
          <w:szCs w:val="24"/>
        </w:rPr>
        <w:t>one</w:t>
      </w:r>
      <w:r w:rsidRPr="00675D86">
        <w:rPr>
          <w:rFonts w:ascii="Times New Roman" w:eastAsia="Times New Roman" w:hAnsi="Times New Roman" w:cs="Times New Roman"/>
          <w:sz w:val="24"/>
          <w:szCs w:val="24"/>
        </w:rPr>
        <w:t>, I recommend a finding that</w:t>
      </w:r>
      <w:r w:rsidR="008E5B18">
        <w:rPr>
          <w:rFonts w:ascii="Times New Roman" w:eastAsia="Times New Roman" w:hAnsi="Times New Roman" w:cs="Times New Roman"/>
          <w:sz w:val="24"/>
          <w:szCs w:val="24"/>
        </w:rPr>
        <w:t xml:space="preserve"> thru its affiliates</w:t>
      </w:r>
      <w:r w:rsidRPr="00675D86">
        <w:rPr>
          <w:rFonts w:ascii="Times New Roman" w:eastAsia="Times New Roman" w:hAnsi="Times New Roman" w:cs="Times New Roman"/>
          <w:sz w:val="24"/>
          <w:szCs w:val="24"/>
        </w:rPr>
        <w:t xml:space="preserve"> </w:t>
      </w:r>
      <w:r w:rsidR="005C78F1">
        <w:rPr>
          <w:rFonts w:ascii="Times New Roman" w:eastAsia="Times New Roman" w:hAnsi="Times New Roman" w:cs="Times New Roman"/>
          <w:sz w:val="24"/>
          <w:szCs w:val="24"/>
        </w:rPr>
        <w:t>Liquid</w:t>
      </w:r>
      <w:r w:rsidRPr="00675D86">
        <w:rPr>
          <w:rFonts w:ascii="Times New Roman" w:eastAsia="Times New Roman" w:hAnsi="Times New Roman" w:cs="Times New Roman"/>
          <w:sz w:val="24"/>
          <w:szCs w:val="24"/>
        </w:rPr>
        <w:t xml:space="preserve"> meets the leverage test specified in 16 TAC </w:t>
      </w:r>
      <w:bookmarkStart w:id="2" w:name="_Hlk59192949"/>
      <w:r w:rsidRPr="00675D86">
        <w:rPr>
          <w:rFonts w:ascii="Times New Roman" w:eastAsia="Times New Roman" w:hAnsi="Times New Roman" w:cs="Times New Roman"/>
          <w:sz w:val="24"/>
          <w:szCs w:val="24"/>
        </w:rPr>
        <w:t>§</w:t>
      </w:r>
      <w:r w:rsidR="00F401DE">
        <w:rPr>
          <w:rFonts w:ascii="Times New Roman" w:eastAsia="Times New Roman" w:hAnsi="Times New Roman" w:cs="Times New Roman"/>
          <w:sz w:val="24"/>
          <w:szCs w:val="24"/>
        </w:rPr>
        <w:t xml:space="preserve"> </w:t>
      </w:r>
      <w:r w:rsidRPr="00675D86">
        <w:rPr>
          <w:rFonts w:ascii="Times New Roman" w:eastAsia="Times New Roman" w:hAnsi="Times New Roman" w:cs="Times New Roman"/>
          <w:sz w:val="24"/>
          <w:szCs w:val="24"/>
        </w:rPr>
        <w:t>24.11(e)(2)(</w:t>
      </w:r>
      <w:r w:rsidR="008E5B18">
        <w:rPr>
          <w:rFonts w:ascii="Times New Roman" w:eastAsia="Times New Roman" w:hAnsi="Times New Roman" w:cs="Times New Roman"/>
          <w:sz w:val="24"/>
          <w:szCs w:val="24"/>
        </w:rPr>
        <w:t>E</w:t>
      </w:r>
      <w:r w:rsidRPr="00675D86">
        <w:rPr>
          <w:rFonts w:ascii="Times New Roman" w:eastAsia="Times New Roman" w:hAnsi="Times New Roman" w:cs="Times New Roman"/>
          <w:sz w:val="24"/>
          <w:szCs w:val="24"/>
        </w:rPr>
        <w:t>).</w:t>
      </w:r>
      <w:bookmarkEnd w:id="2"/>
    </w:p>
    <w:p w14:paraId="62695412" w14:textId="3F4B02E2" w:rsidR="00376E5F" w:rsidRPr="008B0F6D" w:rsidRDefault="00376E5F" w:rsidP="00F401DE">
      <w:pPr>
        <w:spacing w:after="120" w:line="360" w:lineRule="auto"/>
        <w:jc w:val="both"/>
        <w:rPr>
          <w:rFonts w:ascii="Times New Roman" w:eastAsia="Times New Roman" w:hAnsi="Times New Roman" w:cs="Times New Roman"/>
          <w:b/>
          <w:bCs/>
          <w:sz w:val="24"/>
          <w:szCs w:val="24"/>
        </w:rPr>
      </w:pPr>
      <w:r w:rsidRPr="008B0F6D">
        <w:rPr>
          <w:rFonts w:ascii="Times New Roman" w:eastAsia="Times New Roman" w:hAnsi="Times New Roman" w:cs="Times New Roman"/>
          <w:b/>
          <w:bCs/>
          <w:i/>
          <w:iCs/>
          <w:sz w:val="24"/>
          <w:szCs w:val="24"/>
        </w:rPr>
        <w:lastRenderedPageBreak/>
        <w:t>Operations Test</w:t>
      </w:r>
    </w:p>
    <w:p w14:paraId="40337E61" w14:textId="77777777" w:rsidR="00133D92" w:rsidRPr="00861234" w:rsidRDefault="00133D92" w:rsidP="00F401DE">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133D92">
        <w:rPr>
          <w:rFonts w:ascii="Times New Roman" w:eastAsia="Times New Roman" w:hAnsi="Times New Roman" w:cs="Times New Roman"/>
          <w:sz w:val="24"/>
          <w:szCs w:val="24"/>
        </w:rPr>
        <w:t xml:space="preserve">An owner or operator must demonstrate sufficient available cash to cover projected cash shortages for operations and maintenance expense during the first five years of operations, as </w:t>
      </w:r>
      <w:r w:rsidRPr="00861234">
        <w:rPr>
          <w:rFonts w:ascii="Times New Roman" w:eastAsia="Times New Roman" w:hAnsi="Times New Roman" w:cs="Times New Roman"/>
          <w:sz w:val="24"/>
          <w:szCs w:val="24"/>
        </w:rPr>
        <w:t xml:space="preserve">required by 16 TAC § 24.11(e)(3). </w:t>
      </w:r>
    </w:p>
    <w:p w14:paraId="264A93F3" w14:textId="3791364D" w:rsidR="00376E5F" w:rsidRPr="002566BD" w:rsidRDefault="00133D92" w:rsidP="00F401DE">
      <w:pPr>
        <w:spacing w:after="120" w:line="360" w:lineRule="auto"/>
        <w:jc w:val="both"/>
        <w:rPr>
          <w:rFonts w:ascii="Times New Roman" w:eastAsia="Times New Roman" w:hAnsi="Times New Roman" w:cs="Times New Roman"/>
          <w:sz w:val="24"/>
          <w:szCs w:val="24"/>
        </w:rPr>
      </w:pPr>
      <w:r w:rsidRPr="00861234">
        <w:rPr>
          <w:rFonts w:ascii="Times New Roman" w:eastAsia="Times New Roman" w:hAnsi="Times New Roman" w:cs="Times New Roman"/>
          <w:sz w:val="24"/>
          <w:szCs w:val="24"/>
        </w:rPr>
        <w:tab/>
      </w:r>
      <w:r w:rsidR="008E5B18" w:rsidRPr="008E5B18">
        <w:rPr>
          <w:rFonts w:ascii="Times New Roman" w:eastAsia="Times New Roman" w:hAnsi="Times New Roman" w:cs="Times New Roman"/>
          <w:sz w:val="24"/>
          <w:szCs w:val="24"/>
        </w:rPr>
        <w:t>The affidavit</w:t>
      </w:r>
      <w:r w:rsidR="008E5B18">
        <w:rPr>
          <w:rFonts w:ascii="Times New Roman" w:eastAsia="Times New Roman" w:hAnsi="Times New Roman" w:cs="Times New Roman"/>
          <w:sz w:val="24"/>
          <w:szCs w:val="24"/>
        </w:rPr>
        <w:t>s</w:t>
      </w:r>
      <w:r w:rsidR="008E5B18" w:rsidRPr="008E5B18">
        <w:rPr>
          <w:rFonts w:ascii="Times New Roman" w:eastAsia="Times New Roman" w:hAnsi="Times New Roman" w:cs="Times New Roman"/>
          <w:sz w:val="24"/>
          <w:szCs w:val="24"/>
        </w:rPr>
        <w:t xml:space="preserve"> provided b</w:t>
      </w:r>
      <w:r w:rsidR="008E5B18">
        <w:rPr>
          <w:rFonts w:ascii="Times New Roman" w:eastAsia="Times New Roman" w:hAnsi="Times New Roman" w:cs="Times New Roman"/>
          <w:sz w:val="24"/>
          <w:szCs w:val="24"/>
        </w:rPr>
        <w:t>y Liquid</w:t>
      </w:r>
      <w:r w:rsidR="008E5B18" w:rsidRPr="008E5B18">
        <w:rPr>
          <w:rFonts w:ascii="Times New Roman" w:eastAsia="Times New Roman" w:hAnsi="Times New Roman" w:cs="Times New Roman"/>
          <w:sz w:val="24"/>
          <w:szCs w:val="24"/>
        </w:rPr>
        <w:t xml:space="preserve"> demonstrates a written guarantee of coverage of tempo-rary cash shortages from an affiliated interest</w:t>
      </w:r>
      <w:r w:rsidR="00F401DE">
        <w:rPr>
          <w:rFonts w:ascii="Times New Roman" w:eastAsia="Times New Roman" w:hAnsi="Times New Roman" w:cs="Times New Roman"/>
          <w:sz w:val="24"/>
          <w:szCs w:val="24"/>
        </w:rPr>
        <w:t>.</w:t>
      </w:r>
      <w:r w:rsidR="00F401DE">
        <w:rPr>
          <w:rStyle w:val="FootnoteReference"/>
          <w:rFonts w:ascii="Times New Roman" w:eastAsia="Times New Roman" w:hAnsi="Times New Roman" w:cs="Times New Roman"/>
          <w:sz w:val="24"/>
          <w:szCs w:val="24"/>
        </w:rPr>
        <w:footnoteReference w:id="3"/>
      </w:r>
      <w:r w:rsidR="00F401DE">
        <w:rPr>
          <w:rFonts w:ascii="Times New Roman" w:eastAsia="Times New Roman" w:hAnsi="Times New Roman" w:cs="Times New Roman"/>
          <w:sz w:val="24"/>
          <w:szCs w:val="24"/>
        </w:rPr>
        <w:t xml:space="preserve">  </w:t>
      </w:r>
      <w:r w:rsidR="005C78F1">
        <w:rPr>
          <w:rFonts w:ascii="Times New Roman" w:eastAsia="Times New Roman" w:hAnsi="Times New Roman" w:cs="Times New Roman"/>
          <w:sz w:val="24"/>
          <w:szCs w:val="24"/>
        </w:rPr>
        <w:t>Liquid</w:t>
      </w:r>
      <w:r w:rsidRPr="00861234">
        <w:rPr>
          <w:rFonts w:ascii="Times New Roman" w:eastAsia="Times New Roman" w:hAnsi="Times New Roman" w:cs="Times New Roman"/>
          <w:sz w:val="24"/>
          <w:szCs w:val="24"/>
        </w:rPr>
        <w:t xml:space="preserve">’s </w:t>
      </w:r>
      <w:r w:rsidR="00861234" w:rsidRPr="00861234">
        <w:rPr>
          <w:rFonts w:ascii="Times New Roman" w:eastAsia="Times New Roman" w:hAnsi="Times New Roman" w:cs="Times New Roman"/>
          <w:sz w:val="24"/>
          <w:szCs w:val="24"/>
        </w:rPr>
        <w:t>project</w:t>
      </w:r>
      <w:r w:rsidR="005C78F1">
        <w:rPr>
          <w:rFonts w:ascii="Times New Roman" w:eastAsia="Times New Roman" w:hAnsi="Times New Roman" w:cs="Times New Roman"/>
          <w:sz w:val="24"/>
          <w:szCs w:val="24"/>
        </w:rPr>
        <w:t>ions indicate</w:t>
      </w:r>
      <w:r w:rsidR="00E60FB0" w:rsidRPr="00861234">
        <w:rPr>
          <w:rFonts w:ascii="Times New Roman" w:eastAsia="Times New Roman" w:hAnsi="Times New Roman" w:cs="Times New Roman"/>
          <w:sz w:val="24"/>
          <w:szCs w:val="24"/>
        </w:rPr>
        <w:t xml:space="preserve"> that there ar</w:t>
      </w:r>
      <w:r w:rsidR="005C78F1">
        <w:rPr>
          <w:rFonts w:ascii="Times New Roman" w:eastAsia="Times New Roman" w:hAnsi="Times New Roman" w:cs="Times New Roman"/>
          <w:sz w:val="24"/>
          <w:szCs w:val="24"/>
        </w:rPr>
        <w:t>e</w:t>
      </w:r>
      <w:r w:rsidR="00E60FB0" w:rsidRPr="00861234">
        <w:rPr>
          <w:rFonts w:ascii="Times New Roman" w:eastAsia="Times New Roman" w:hAnsi="Times New Roman" w:cs="Times New Roman"/>
          <w:sz w:val="24"/>
          <w:szCs w:val="24"/>
        </w:rPr>
        <w:t xml:space="preserve"> projected shortages to cover</w:t>
      </w:r>
      <w:r w:rsidR="005C78F1">
        <w:rPr>
          <w:rFonts w:ascii="Times New Roman" w:eastAsia="Times New Roman" w:hAnsi="Times New Roman" w:cs="Times New Roman"/>
          <w:sz w:val="24"/>
          <w:szCs w:val="24"/>
        </w:rPr>
        <w:t xml:space="preserve"> however Liquid’s affiliates</w:t>
      </w:r>
      <w:r w:rsidR="00F01CE3">
        <w:rPr>
          <w:rFonts w:ascii="Times New Roman" w:eastAsia="Times New Roman" w:hAnsi="Times New Roman" w:cs="Times New Roman"/>
          <w:sz w:val="24"/>
          <w:szCs w:val="24"/>
        </w:rPr>
        <w:t xml:space="preserve"> have secured a line credit and have sufficient cash reserves to pay for the projected shor</w:t>
      </w:r>
      <w:r w:rsidR="00F401DE">
        <w:rPr>
          <w:rFonts w:ascii="Times New Roman" w:eastAsia="Times New Roman" w:hAnsi="Times New Roman" w:cs="Times New Roman"/>
          <w:sz w:val="24"/>
          <w:szCs w:val="24"/>
        </w:rPr>
        <w:t>t</w:t>
      </w:r>
      <w:r w:rsidR="00F01CE3">
        <w:rPr>
          <w:rFonts w:ascii="Times New Roman" w:eastAsia="Times New Roman" w:hAnsi="Times New Roman" w:cs="Times New Roman"/>
          <w:sz w:val="24"/>
          <w:szCs w:val="24"/>
        </w:rPr>
        <w:t>a</w:t>
      </w:r>
      <w:r w:rsidR="00F401DE">
        <w:rPr>
          <w:rFonts w:ascii="Times New Roman" w:eastAsia="Times New Roman" w:hAnsi="Times New Roman" w:cs="Times New Roman"/>
          <w:sz w:val="24"/>
          <w:szCs w:val="24"/>
        </w:rPr>
        <w:t>g</w:t>
      </w:r>
      <w:r w:rsidR="00F01CE3">
        <w:rPr>
          <w:rFonts w:ascii="Times New Roman" w:eastAsia="Times New Roman" w:hAnsi="Times New Roman" w:cs="Times New Roman"/>
          <w:sz w:val="24"/>
          <w:szCs w:val="24"/>
        </w:rPr>
        <w:t>es provided in confidential attachment FB-1</w:t>
      </w:r>
      <w:r w:rsidR="004412BD" w:rsidRPr="00861234">
        <w:rPr>
          <w:rFonts w:ascii="Times New Roman" w:eastAsia="Times New Roman" w:hAnsi="Times New Roman" w:cs="Times New Roman"/>
          <w:sz w:val="24"/>
          <w:szCs w:val="24"/>
        </w:rPr>
        <w:t xml:space="preserve">. </w:t>
      </w:r>
      <w:r w:rsidR="00F401DE">
        <w:rPr>
          <w:rFonts w:ascii="Times New Roman" w:eastAsia="Times New Roman" w:hAnsi="Times New Roman" w:cs="Times New Roman"/>
          <w:sz w:val="24"/>
          <w:szCs w:val="24"/>
        </w:rPr>
        <w:t xml:space="preserve"> </w:t>
      </w:r>
      <w:r w:rsidR="004412BD" w:rsidRPr="00861234">
        <w:rPr>
          <w:rFonts w:ascii="Times New Roman" w:eastAsia="Times New Roman" w:hAnsi="Times New Roman" w:cs="Times New Roman"/>
          <w:sz w:val="24"/>
          <w:szCs w:val="24"/>
        </w:rPr>
        <w:t>Ther</w:t>
      </w:r>
      <w:r w:rsidR="0090298D" w:rsidRPr="00861234">
        <w:rPr>
          <w:rFonts w:ascii="Times New Roman" w:eastAsia="Times New Roman" w:hAnsi="Times New Roman" w:cs="Times New Roman"/>
          <w:sz w:val="24"/>
          <w:szCs w:val="24"/>
        </w:rPr>
        <w:t>e</w:t>
      </w:r>
      <w:r w:rsidR="004412BD" w:rsidRPr="00861234">
        <w:rPr>
          <w:rFonts w:ascii="Times New Roman" w:eastAsia="Times New Roman" w:hAnsi="Times New Roman" w:cs="Times New Roman"/>
          <w:sz w:val="24"/>
          <w:szCs w:val="24"/>
        </w:rPr>
        <w:t xml:space="preserve">fore, I recommend a </w:t>
      </w:r>
      <w:r w:rsidR="004412BD" w:rsidRPr="002566BD">
        <w:rPr>
          <w:rFonts w:ascii="Times New Roman" w:eastAsia="Times New Roman" w:hAnsi="Times New Roman" w:cs="Times New Roman"/>
          <w:sz w:val="24"/>
          <w:szCs w:val="24"/>
        </w:rPr>
        <w:t xml:space="preserve">finding that </w:t>
      </w:r>
      <w:r w:rsidR="008D7EDD">
        <w:rPr>
          <w:rFonts w:ascii="Times New Roman" w:eastAsia="Times New Roman" w:hAnsi="Times New Roman" w:cs="Times New Roman"/>
          <w:sz w:val="24"/>
          <w:szCs w:val="24"/>
        </w:rPr>
        <w:t>Liquid</w:t>
      </w:r>
      <w:r w:rsidR="004412BD" w:rsidRPr="002566BD">
        <w:rPr>
          <w:rFonts w:ascii="Times New Roman" w:eastAsia="Times New Roman" w:hAnsi="Times New Roman" w:cs="Times New Roman"/>
          <w:sz w:val="24"/>
          <w:szCs w:val="24"/>
        </w:rPr>
        <w:t xml:space="preserve"> meets the operations test specified in 16 TAC § 24.11(e)(3).</w:t>
      </w:r>
    </w:p>
    <w:p w14:paraId="36121426" w14:textId="20CD3498" w:rsidR="00D25D0F" w:rsidRPr="002566BD" w:rsidRDefault="00D25D0F" w:rsidP="00F401DE">
      <w:pPr>
        <w:spacing w:after="120" w:line="360" w:lineRule="auto"/>
        <w:jc w:val="both"/>
        <w:rPr>
          <w:rFonts w:ascii="Times New Roman" w:eastAsia="Times New Roman" w:hAnsi="Times New Roman" w:cs="Times New Roman"/>
          <w:b/>
          <w:bCs/>
          <w:sz w:val="24"/>
          <w:szCs w:val="24"/>
        </w:rPr>
      </w:pPr>
      <w:r w:rsidRPr="002566BD">
        <w:rPr>
          <w:rFonts w:ascii="Times New Roman" w:eastAsia="Times New Roman" w:hAnsi="Times New Roman" w:cs="Times New Roman"/>
          <w:b/>
          <w:bCs/>
          <w:i/>
          <w:iCs/>
          <w:sz w:val="24"/>
          <w:szCs w:val="24"/>
        </w:rPr>
        <w:t>Capital Improvement</w:t>
      </w:r>
      <w:r w:rsidR="00E7267D">
        <w:rPr>
          <w:rFonts w:ascii="Times New Roman" w:eastAsia="Times New Roman" w:hAnsi="Times New Roman" w:cs="Times New Roman"/>
          <w:b/>
          <w:bCs/>
          <w:i/>
          <w:iCs/>
          <w:sz w:val="24"/>
          <w:szCs w:val="24"/>
        </w:rPr>
        <w:t>s</w:t>
      </w:r>
    </w:p>
    <w:p w14:paraId="69288B15" w14:textId="5A109F7B" w:rsidR="001E125E" w:rsidRPr="002566BD" w:rsidRDefault="00861234" w:rsidP="00F401DE">
      <w:pPr>
        <w:spacing w:after="120" w:line="360" w:lineRule="auto"/>
        <w:jc w:val="both"/>
        <w:rPr>
          <w:rFonts w:ascii="Times New Roman" w:eastAsia="Times New Roman" w:hAnsi="Times New Roman" w:cs="Times New Roman"/>
          <w:sz w:val="24"/>
          <w:szCs w:val="24"/>
        </w:rPr>
      </w:pPr>
      <w:r w:rsidRPr="002566BD">
        <w:rPr>
          <w:rFonts w:ascii="Times New Roman" w:eastAsia="Times New Roman" w:hAnsi="Times New Roman" w:cs="Times New Roman"/>
          <w:b/>
          <w:bCs/>
          <w:sz w:val="24"/>
          <w:szCs w:val="24"/>
        </w:rPr>
        <w:tab/>
      </w:r>
      <w:r w:rsidR="00C7796C">
        <w:rPr>
          <w:rFonts w:ascii="Times New Roman" w:eastAsia="Times New Roman" w:hAnsi="Times New Roman" w:cs="Times New Roman"/>
          <w:sz w:val="24"/>
          <w:szCs w:val="24"/>
        </w:rPr>
        <w:t>Liquid</w:t>
      </w:r>
      <w:r w:rsidR="00B0467D">
        <w:rPr>
          <w:rFonts w:ascii="Times New Roman" w:eastAsia="Times New Roman" w:hAnsi="Times New Roman" w:cs="Times New Roman"/>
          <w:sz w:val="24"/>
          <w:szCs w:val="24"/>
        </w:rPr>
        <w:t>’s</w:t>
      </w:r>
      <w:r w:rsidR="00C7796C">
        <w:rPr>
          <w:rFonts w:ascii="Times New Roman" w:eastAsia="Times New Roman" w:hAnsi="Times New Roman" w:cs="Times New Roman"/>
          <w:sz w:val="24"/>
          <w:szCs w:val="24"/>
        </w:rPr>
        <w:t xml:space="preserve"> affiliates secured</w:t>
      </w:r>
      <w:r w:rsidR="00B0467D">
        <w:rPr>
          <w:rFonts w:ascii="Times New Roman" w:eastAsia="Times New Roman" w:hAnsi="Times New Roman" w:cs="Times New Roman"/>
          <w:sz w:val="24"/>
          <w:szCs w:val="24"/>
        </w:rPr>
        <w:t xml:space="preserve"> a loan to purchase and install the capital improvement</w:t>
      </w:r>
      <w:r w:rsidR="002C7600">
        <w:rPr>
          <w:rFonts w:ascii="Times New Roman" w:eastAsia="Times New Roman" w:hAnsi="Times New Roman" w:cs="Times New Roman"/>
          <w:sz w:val="24"/>
          <w:szCs w:val="24"/>
        </w:rPr>
        <w:t xml:space="preserve">s needed to provide sewer service to the requested </w:t>
      </w:r>
      <w:r w:rsidR="002C7600" w:rsidRPr="002927BE">
        <w:rPr>
          <w:rFonts w:ascii="Times New Roman" w:eastAsia="Times New Roman" w:hAnsi="Times New Roman" w:cs="Times New Roman"/>
          <w:sz w:val="24"/>
          <w:szCs w:val="24"/>
        </w:rPr>
        <w:t>area</w:t>
      </w:r>
      <w:r w:rsidR="00544469" w:rsidRPr="002927BE">
        <w:rPr>
          <w:rFonts w:ascii="Times New Roman" w:eastAsia="Times New Roman" w:hAnsi="Times New Roman" w:cs="Times New Roman"/>
          <w:sz w:val="24"/>
          <w:szCs w:val="24"/>
        </w:rPr>
        <w:t>.</w:t>
      </w:r>
      <w:r w:rsidR="002927BE">
        <w:rPr>
          <w:rFonts w:ascii="Times New Roman" w:eastAsia="Times New Roman" w:hAnsi="Times New Roman" w:cs="Times New Roman"/>
          <w:sz w:val="24"/>
          <w:szCs w:val="24"/>
        </w:rPr>
        <w:t xml:space="preserve">  </w:t>
      </w:r>
      <w:r w:rsidR="00544469">
        <w:rPr>
          <w:rFonts w:ascii="Times New Roman" w:eastAsia="Times New Roman" w:hAnsi="Times New Roman" w:cs="Times New Roman"/>
          <w:sz w:val="24"/>
          <w:szCs w:val="24"/>
        </w:rPr>
        <w:t>The capital improvements needed to provide continuous and adequate</w:t>
      </w:r>
      <w:r w:rsidR="00C466E3">
        <w:rPr>
          <w:rFonts w:ascii="Times New Roman" w:eastAsia="Times New Roman" w:hAnsi="Times New Roman" w:cs="Times New Roman"/>
          <w:sz w:val="24"/>
          <w:szCs w:val="24"/>
        </w:rPr>
        <w:t xml:space="preserve"> sewer</w:t>
      </w:r>
      <w:r w:rsidR="00544469">
        <w:rPr>
          <w:rFonts w:ascii="Times New Roman" w:eastAsia="Times New Roman" w:hAnsi="Times New Roman" w:cs="Times New Roman"/>
          <w:sz w:val="24"/>
          <w:szCs w:val="24"/>
        </w:rPr>
        <w:t xml:space="preserve"> service to the requested area have already been purchased and installed</w:t>
      </w:r>
      <w:r w:rsidR="002C7600">
        <w:rPr>
          <w:rFonts w:ascii="Times New Roman" w:eastAsia="Times New Roman" w:hAnsi="Times New Roman" w:cs="Times New Roman"/>
          <w:sz w:val="24"/>
          <w:szCs w:val="24"/>
        </w:rPr>
        <w:t>.</w:t>
      </w:r>
      <w:r w:rsidR="002C7600">
        <w:rPr>
          <w:rStyle w:val="FootnoteReference"/>
          <w:rFonts w:ascii="Times New Roman" w:eastAsia="Times New Roman" w:hAnsi="Times New Roman" w:cs="Times New Roman"/>
          <w:sz w:val="24"/>
          <w:szCs w:val="24"/>
        </w:rPr>
        <w:footnoteReference w:id="4"/>
      </w:r>
      <w:r w:rsidR="002C7600">
        <w:rPr>
          <w:rFonts w:ascii="Times New Roman" w:eastAsia="Times New Roman" w:hAnsi="Times New Roman" w:cs="Times New Roman"/>
          <w:sz w:val="24"/>
          <w:szCs w:val="24"/>
        </w:rPr>
        <w:t xml:space="preserve">  </w:t>
      </w:r>
      <w:r w:rsidRPr="002566BD">
        <w:rPr>
          <w:rFonts w:ascii="Times New Roman" w:eastAsia="Times New Roman" w:hAnsi="Times New Roman" w:cs="Times New Roman"/>
          <w:sz w:val="24"/>
          <w:szCs w:val="24"/>
        </w:rPr>
        <w:t xml:space="preserve">Therefore, I </w:t>
      </w:r>
      <w:r w:rsidR="002566BD" w:rsidRPr="002566BD">
        <w:rPr>
          <w:rFonts w:ascii="Times New Roman" w:eastAsia="Times New Roman" w:hAnsi="Times New Roman" w:cs="Times New Roman"/>
          <w:sz w:val="24"/>
          <w:szCs w:val="24"/>
        </w:rPr>
        <w:t xml:space="preserve">recommend a finding that </w:t>
      </w:r>
      <w:r w:rsidR="00544469">
        <w:rPr>
          <w:rFonts w:ascii="Times New Roman" w:eastAsia="Times New Roman" w:hAnsi="Times New Roman" w:cs="Times New Roman"/>
          <w:sz w:val="24"/>
          <w:szCs w:val="24"/>
        </w:rPr>
        <w:t>Liquid</w:t>
      </w:r>
      <w:r w:rsidR="002566BD" w:rsidRPr="002566BD">
        <w:rPr>
          <w:rFonts w:ascii="Times New Roman" w:eastAsia="Times New Roman" w:hAnsi="Times New Roman" w:cs="Times New Roman"/>
          <w:sz w:val="24"/>
          <w:szCs w:val="24"/>
        </w:rPr>
        <w:t xml:space="preserve"> meets the requirements specified in</w:t>
      </w:r>
      <w:r w:rsidR="0090298D" w:rsidRPr="002566BD">
        <w:rPr>
          <w:rFonts w:ascii="Times New Roman" w:eastAsia="Times New Roman" w:hAnsi="Times New Roman" w:cs="Times New Roman"/>
          <w:sz w:val="24"/>
          <w:szCs w:val="24"/>
        </w:rPr>
        <w:t xml:space="preserve"> 16 TAC § 24.11(e)(5).</w:t>
      </w:r>
    </w:p>
    <w:p w14:paraId="1640854D" w14:textId="4CAD7944" w:rsidR="00376E5F" w:rsidRPr="008B0F6D" w:rsidRDefault="00376E5F" w:rsidP="00F401DE">
      <w:pPr>
        <w:spacing w:after="120" w:line="360" w:lineRule="auto"/>
        <w:jc w:val="both"/>
        <w:rPr>
          <w:rFonts w:ascii="Times New Roman" w:eastAsia="Times New Roman" w:hAnsi="Times New Roman" w:cs="Times New Roman"/>
          <w:b/>
          <w:bCs/>
          <w:i/>
          <w:iCs/>
          <w:sz w:val="24"/>
          <w:szCs w:val="24"/>
        </w:rPr>
      </w:pPr>
      <w:r w:rsidRPr="008B0F6D">
        <w:rPr>
          <w:rFonts w:ascii="Times New Roman" w:eastAsia="Times New Roman" w:hAnsi="Times New Roman" w:cs="Times New Roman"/>
          <w:b/>
          <w:bCs/>
          <w:i/>
          <w:iCs/>
          <w:sz w:val="24"/>
          <w:szCs w:val="24"/>
        </w:rPr>
        <w:t>Recommendation</w:t>
      </w:r>
    </w:p>
    <w:p w14:paraId="5CAD1645" w14:textId="050D9891" w:rsidR="00376E5F" w:rsidRPr="00376E5F" w:rsidRDefault="00376E5F" w:rsidP="00F401DE">
      <w:pPr>
        <w:spacing w:after="12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Because </w:t>
      </w:r>
      <w:r w:rsidR="00C466E3">
        <w:rPr>
          <w:rFonts w:ascii="Times New Roman" w:eastAsia="Times New Roman" w:hAnsi="Times New Roman" w:cs="Times New Roman"/>
          <w:sz w:val="24"/>
          <w:szCs w:val="24"/>
        </w:rPr>
        <w:t>Liquid</w:t>
      </w:r>
      <w:r>
        <w:rPr>
          <w:rFonts w:ascii="Times New Roman" w:eastAsia="Times New Roman" w:hAnsi="Times New Roman" w:cs="Times New Roman"/>
          <w:sz w:val="24"/>
          <w:szCs w:val="24"/>
        </w:rPr>
        <w:t xml:space="preserve"> meets the financial tests, I do not recommend that the Commission require additional financial assurance. </w:t>
      </w:r>
    </w:p>
    <w:p w14:paraId="69C4912B" w14:textId="4934C7CD" w:rsidR="00372923" w:rsidRPr="00372923" w:rsidRDefault="00133D92" w:rsidP="00F401DE">
      <w:pPr>
        <w:spacing w:after="12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Consequently, </w:t>
      </w:r>
      <w:r w:rsidR="00372923" w:rsidRPr="00372923">
        <w:rPr>
          <w:rFonts w:ascii="Times New Roman" w:hAnsi="Times New Roman" w:cs="Times New Roman"/>
          <w:sz w:val="24"/>
          <w:szCs w:val="24"/>
        </w:rPr>
        <w:t xml:space="preserve">I recommend a finding that </w:t>
      </w:r>
      <w:r w:rsidR="00C466E3">
        <w:rPr>
          <w:rFonts w:ascii="Times New Roman" w:hAnsi="Times New Roman" w:cs="Times New Roman"/>
          <w:sz w:val="24"/>
          <w:szCs w:val="24"/>
        </w:rPr>
        <w:t>Liquid</w:t>
      </w:r>
      <w:r w:rsidR="00372923" w:rsidRPr="00372923">
        <w:rPr>
          <w:rFonts w:ascii="Times New Roman" w:hAnsi="Times New Roman" w:cs="Times New Roman"/>
          <w:sz w:val="24"/>
          <w:szCs w:val="24"/>
        </w:rPr>
        <w:t xml:space="preserve"> demonstrates the financial and managerial capability needed to provide continuous and adequate service to the area subject to this application.  My conclusions are based on information provided by </w:t>
      </w:r>
      <w:r w:rsidR="00C466E3">
        <w:rPr>
          <w:rFonts w:ascii="Times New Roman" w:hAnsi="Times New Roman" w:cs="Times New Roman"/>
          <w:sz w:val="24"/>
          <w:szCs w:val="24"/>
        </w:rPr>
        <w:t>Liquid</w:t>
      </w:r>
      <w:r w:rsidR="00372923" w:rsidRPr="00372923">
        <w:rPr>
          <w:rFonts w:ascii="Times New Roman" w:hAnsi="Times New Roman" w:cs="Times New Roman"/>
          <w:sz w:val="24"/>
          <w:szCs w:val="24"/>
        </w:rPr>
        <w:t xml:space="preserve"> before the date of this memorandum and may not reflect any changes in </w:t>
      </w:r>
      <w:r w:rsidR="00C466E3">
        <w:rPr>
          <w:rFonts w:ascii="Times New Roman" w:hAnsi="Times New Roman" w:cs="Times New Roman"/>
          <w:sz w:val="24"/>
          <w:szCs w:val="24"/>
        </w:rPr>
        <w:t>Liquid</w:t>
      </w:r>
      <w:r w:rsidR="00372923" w:rsidRPr="00372923">
        <w:rPr>
          <w:rFonts w:ascii="Times New Roman" w:hAnsi="Times New Roman" w:cs="Times New Roman"/>
          <w:sz w:val="24"/>
          <w:szCs w:val="24"/>
        </w:rPr>
        <w:t xml:space="preserve">’s status after this review. </w:t>
      </w:r>
    </w:p>
    <w:p w14:paraId="7ABE52B6" w14:textId="1ADD666D" w:rsidR="00C74679" w:rsidRPr="00376E5F" w:rsidRDefault="00C74679" w:rsidP="00F401DE">
      <w:pPr>
        <w:spacing w:after="120" w:line="360" w:lineRule="auto"/>
        <w:ind w:firstLine="720"/>
        <w:jc w:val="both"/>
        <w:rPr>
          <w:rFonts w:ascii="Times New Roman" w:hAnsi="Times New Roman" w:cs="Times New Roman"/>
          <w:sz w:val="24"/>
          <w:szCs w:val="24"/>
        </w:rPr>
      </w:pPr>
    </w:p>
    <w:sectPr w:rsidR="00C74679" w:rsidRPr="00376E5F" w:rsidSect="00DC0A57">
      <w:headerReference w:type="default" r:id="rId7"/>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EAF1B" w14:textId="77777777" w:rsidR="007023D1" w:rsidRDefault="007023D1" w:rsidP="003E3FA5">
      <w:pPr>
        <w:spacing w:after="0" w:line="240" w:lineRule="auto"/>
      </w:pPr>
      <w:r>
        <w:separator/>
      </w:r>
    </w:p>
  </w:endnote>
  <w:endnote w:type="continuationSeparator" w:id="0">
    <w:p w14:paraId="48C75A96" w14:textId="77777777" w:rsidR="007023D1" w:rsidRDefault="007023D1"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195A79" w:rsidRDefault="007023D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B507"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6FBBC5" w14:textId="77777777" w:rsidR="00195A79" w:rsidRDefault="007023D1">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1D65A" w14:textId="77777777" w:rsidR="007023D1" w:rsidRDefault="007023D1" w:rsidP="003E3FA5">
      <w:pPr>
        <w:spacing w:after="0" w:line="240" w:lineRule="auto"/>
      </w:pPr>
      <w:r>
        <w:separator/>
      </w:r>
    </w:p>
  </w:footnote>
  <w:footnote w:type="continuationSeparator" w:id="0">
    <w:p w14:paraId="01846EC6" w14:textId="77777777" w:rsidR="007023D1" w:rsidRDefault="007023D1" w:rsidP="003E3FA5">
      <w:pPr>
        <w:spacing w:after="0" w:line="240" w:lineRule="auto"/>
      </w:pPr>
      <w:r>
        <w:continuationSeparator/>
      </w:r>
    </w:p>
  </w:footnote>
  <w:footnote w:id="1">
    <w:p w14:paraId="487DBEA5" w14:textId="358D37CA" w:rsidR="00CC44DF" w:rsidRDefault="00CC44DF" w:rsidP="00E80A11">
      <w:pPr>
        <w:pStyle w:val="FootnoteText"/>
        <w:ind w:left="900" w:hanging="180"/>
      </w:pPr>
      <w:r>
        <w:rPr>
          <w:rStyle w:val="FootnoteReference"/>
        </w:rPr>
        <w:footnoteRef/>
      </w:r>
      <w:r>
        <w:t xml:space="preserve">  Confidential organizational</w:t>
      </w:r>
      <w:r w:rsidR="00E80A11">
        <w:t xml:space="preserve"> </w:t>
      </w:r>
      <w:r>
        <w:t>chart of Liquid Util</w:t>
      </w:r>
      <w:r w:rsidR="00E80A11">
        <w:t>i</w:t>
      </w:r>
      <w:r>
        <w:t>ties, LLC and Affiliates</w:t>
      </w:r>
      <w:r w:rsidR="00E80A11">
        <w:t xml:space="preserve"> at pdf 2 (May 6, 202)</w:t>
      </w:r>
      <w:r w:rsidR="00F217CB">
        <w:t>,</w:t>
      </w:r>
      <w:r w:rsidR="005C3FFB">
        <w:t xml:space="preserve"> </w:t>
      </w:r>
      <w:r w:rsidR="00F217CB">
        <w:t>Application at pdf 17 and 49 (Jan. 26, 2022)</w:t>
      </w:r>
      <w:r w:rsidR="005C3FFB">
        <w:t>, and Confidential-Financial information at pdf 2 thru 10 (Mar. 14, 2022)</w:t>
      </w:r>
      <w:r w:rsidR="00F217CB">
        <w:t xml:space="preserve">. </w:t>
      </w:r>
    </w:p>
  </w:footnote>
  <w:footnote w:id="2">
    <w:p w14:paraId="55A6ABE7" w14:textId="258CEF82" w:rsidR="00F01CE3" w:rsidRDefault="00F01CE3" w:rsidP="00F01CE3">
      <w:pPr>
        <w:pStyle w:val="FootnoteText"/>
        <w:ind w:firstLine="720"/>
      </w:pPr>
      <w:r>
        <w:rPr>
          <w:rStyle w:val="FootnoteReference"/>
        </w:rPr>
        <w:footnoteRef/>
      </w:r>
      <w:r>
        <w:t xml:space="preserve"> </w:t>
      </w:r>
      <w:r w:rsidR="008E5B18">
        <w:t xml:space="preserve"> Confidential Milne_Josh and Dawn Affidavit McDaniel_Drew Affidavit at pdf 2 and 3 (May 6, 2022).</w:t>
      </w:r>
    </w:p>
  </w:footnote>
  <w:footnote w:id="3">
    <w:p w14:paraId="74911263" w14:textId="1A1A9842" w:rsidR="00F401DE" w:rsidRDefault="00F401DE" w:rsidP="00F401DE">
      <w:pPr>
        <w:pStyle w:val="FootnoteText"/>
        <w:ind w:firstLine="720"/>
      </w:pPr>
      <w:r>
        <w:rPr>
          <w:rStyle w:val="FootnoteReference"/>
        </w:rPr>
        <w:footnoteRef/>
      </w:r>
      <w:r>
        <w:t xml:space="preserve">  </w:t>
      </w:r>
      <w:r w:rsidRPr="00F401DE">
        <w:rPr>
          <w:i/>
          <w:iCs/>
        </w:rPr>
        <w:t>Id</w:t>
      </w:r>
      <w:r>
        <w:t>.</w:t>
      </w:r>
    </w:p>
  </w:footnote>
  <w:footnote w:id="4">
    <w:p w14:paraId="6283444D" w14:textId="38B7AA86" w:rsidR="002C7600" w:rsidRDefault="002C7600" w:rsidP="008E44B7">
      <w:pPr>
        <w:pStyle w:val="FootnoteText"/>
        <w:ind w:left="900" w:hanging="180"/>
      </w:pPr>
      <w:r>
        <w:rPr>
          <w:rStyle w:val="FootnoteReference"/>
        </w:rPr>
        <w:footnoteRef/>
      </w:r>
      <w:r>
        <w:t xml:space="preserve"> </w:t>
      </w:r>
      <w:r w:rsidR="00C466E3">
        <w:t xml:space="preserve"> </w:t>
      </w:r>
      <w:r w:rsidR="00F62C42">
        <w:t xml:space="preserve">Application at pdf 36 and 42 (Jan. 26, 2022), </w:t>
      </w:r>
      <w:r w:rsidR="002927BE">
        <w:t>Confidential Financial information at pdf</w:t>
      </w:r>
      <w:r w:rsidR="008E44B7">
        <w:t xml:space="preserve"> 11 thru 14 (Mar. 14, 2022)</w:t>
      </w:r>
      <w:r w:rsidR="0051477F">
        <w:t xml:space="preserve">, </w:t>
      </w:r>
      <w:r w:rsidR="00C466E3" w:rsidRPr="00C466E3">
        <w:t xml:space="preserve">Confidential Liquid Utilities LLC Financial Ability </w:t>
      </w:r>
      <w:r w:rsidRPr="002C7600">
        <w:t>at pdf</w:t>
      </w:r>
      <w:r>
        <w:t xml:space="preserve"> </w:t>
      </w:r>
      <w:r w:rsidR="002927BE">
        <w:t>3</w:t>
      </w:r>
      <w:r>
        <w:t xml:space="preserve"> thru 1</w:t>
      </w:r>
      <w:r w:rsidR="002927BE">
        <w:t>6</w:t>
      </w:r>
      <w:r w:rsidR="00C466E3">
        <w:t xml:space="preserve"> (Dec. 9, 2023)</w:t>
      </w:r>
      <w:r w:rsidR="0051477F">
        <w:t>, and Confidential settlement statements showing land purchase and construction loan for wastewater system and development at pdf</w:t>
      </w:r>
      <w:r w:rsidR="00B80E15">
        <w:t xml:space="preserve"> 3</w:t>
      </w:r>
      <w:r w:rsidR="0051477F">
        <w:t xml:space="preserve"> thru </w:t>
      </w:r>
      <w:r w:rsidR="00B80E15">
        <w:t>371 (Jan. 11, 2023)</w:t>
      </w:r>
      <w:r w:rsidR="00C466E3">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52AD" w14:textId="5131F5FE" w:rsidR="00195A79" w:rsidRPr="002E015F" w:rsidRDefault="00363697" w:rsidP="0099083B">
    <w:pPr>
      <w:pStyle w:val="Header"/>
      <w:spacing w:after="240"/>
      <w:jc w:val="right"/>
      <w:rPr>
        <w:b/>
      </w:rPr>
    </w:pPr>
    <w:r w:rsidRPr="002E015F">
      <w:rPr>
        <w:b/>
      </w:rPr>
      <w:t xml:space="preserve">Docket No. </w:t>
    </w:r>
    <w:r w:rsidR="004112B5">
      <w:rPr>
        <w:b/>
      </w:rPr>
      <w:t>53</w:t>
    </w:r>
    <w:r w:rsidR="00F401DE">
      <w:rPr>
        <w:b/>
      </w:rPr>
      <w:t>149</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24A91"/>
    <w:rsid w:val="00033316"/>
    <w:rsid w:val="00033C17"/>
    <w:rsid w:val="0005104B"/>
    <w:rsid w:val="000B1208"/>
    <w:rsid w:val="000F7AB2"/>
    <w:rsid w:val="00110ED7"/>
    <w:rsid w:val="0013261C"/>
    <w:rsid w:val="00133D92"/>
    <w:rsid w:val="00147CE5"/>
    <w:rsid w:val="001D48E4"/>
    <w:rsid w:val="001E125E"/>
    <w:rsid w:val="001E66E2"/>
    <w:rsid w:val="002149AE"/>
    <w:rsid w:val="002566BD"/>
    <w:rsid w:val="00256BA8"/>
    <w:rsid w:val="00284379"/>
    <w:rsid w:val="002927BE"/>
    <w:rsid w:val="002B0FBD"/>
    <w:rsid w:val="002C7600"/>
    <w:rsid w:val="002D14F0"/>
    <w:rsid w:val="00330456"/>
    <w:rsid w:val="003631A0"/>
    <w:rsid w:val="00363697"/>
    <w:rsid w:val="00372923"/>
    <w:rsid w:val="00376E5F"/>
    <w:rsid w:val="003829B2"/>
    <w:rsid w:val="003C1F2C"/>
    <w:rsid w:val="003D67D0"/>
    <w:rsid w:val="003E3FA5"/>
    <w:rsid w:val="004112B5"/>
    <w:rsid w:val="00430695"/>
    <w:rsid w:val="004412BD"/>
    <w:rsid w:val="00512787"/>
    <w:rsid w:val="0051477F"/>
    <w:rsid w:val="00544469"/>
    <w:rsid w:val="00560EBF"/>
    <w:rsid w:val="005B244C"/>
    <w:rsid w:val="005C3FFB"/>
    <w:rsid w:val="005C50C8"/>
    <w:rsid w:val="005C78F1"/>
    <w:rsid w:val="005E707D"/>
    <w:rsid w:val="005F27AE"/>
    <w:rsid w:val="00626658"/>
    <w:rsid w:val="0063274E"/>
    <w:rsid w:val="00635BC4"/>
    <w:rsid w:val="00675D86"/>
    <w:rsid w:val="006D0807"/>
    <w:rsid w:val="006E2812"/>
    <w:rsid w:val="006F5466"/>
    <w:rsid w:val="007023D1"/>
    <w:rsid w:val="00754E1E"/>
    <w:rsid w:val="007700A2"/>
    <w:rsid w:val="00790C4D"/>
    <w:rsid w:val="007D0A6F"/>
    <w:rsid w:val="007F1AA8"/>
    <w:rsid w:val="00825E55"/>
    <w:rsid w:val="008352D0"/>
    <w:rsid w:val="00861234"/>
    <w:rsid w:val="00891293"/>
    <w:rsid w:val="008B0F6D"/>
    <w:rsid w:val="008D2981"/>
    <w:rsid w:val="008D7EDD"/>
    <w:rsid w:val="008E44B7"/>
    <w:rsid w:val="008E5B18"/>
    <w:rsid w:val="0090298D"/>
    <w:rsid w:val="00A62FA4"/>
    <w:rsid w:val="00A929CD"/>
    <w:rsid w:val="00AE4987"/>
    <w:rsid w:val="00AE53FC"/>
    <w:rsid w:val="00B0467D"/>
    <w:rsid w:val="00B06793"/>
    <w:rsid w:val="00B11268"/>
    <w:rsid w:val="00B52332"/>
    <w:rsid w:val="00B56035"/>
    <w:rsid w:val="00B80E15"/>
    <w:rsid w:val="00B86C37"/>
    <w:rsid w:val="00BA5465"/>
    <w:rsid w:val="00BC5BA2"/>
    <w:rsid w:val="00BD2B39"/>
    <w:rsid w:val="00BD3F9B"/>
    <w:rsid w:val="00C0242A"/>
    <w:rsid w:val="00C16318"/>
    <w:rsid w:val="00C30431"/>
    <w:rsid w:val="00C466E3"/>
    <w:rsid w:val="00C4696C"/>
    <w:rsid w:val="00C742DB"/>
    <w:rsid w:val="00C74679"/>
    <w:rsid w:val="00C7796C"/>
    <w:rsid w:val="00C90017"/>
    <w:rsid w:val="00CB6778"/>
    <w:rsid w:val="00CC44DF"/>
    <w:rsid w:val="00CC70A5"/>
    <w:rsid w:val="00D25D0F"/>
    <w:rsid w:val="00D46DB5"/>
    <w:rsid w:val="00D52DC0"/>
    <w:rsid w:val="00D73FFD"/>
    <w:rsid w:val="00D9105A"/>
    <w:rsid w:val="00D93CD3"/>
    <w:rsid w:val="00E12E89"/>
    <w:rsid w:val="00E2123E"/>
    <w:rsid w:val="00E52985"/>
    <w:rsid w:val="00E578AE"/>
    <w:rsid w:val="00E60FB0"/>
    <w:rsid w:val="00E7267D"/>
    <w:rsid w:val="00E7537A"/>
    <w:rsid w:val="00E80A11"/>
    <w:rsid w:val="00E80F9C"/>
    <w:rsid w:val="00EE489A"/>
    <w:rsid w:val="00EF2CA2"/>
    <w:rsid w:val="00F0182C"/>
    <w:rsid w:val="00F01CE3"/>
    <w:rsid w:val="00F217CB"/>
    <w:rsid w:val="00F21E89"/>
    <w:rsid w:val="00F401DE"/>
    <w:rsid w:val="00F62C42"/>
    <w:rsid w:val="00F65A84"/>
    <w:rsid w:val="00F81C5D"/>
    <w:rsid w:val="00FE7E7A"/>
    <w:rsid w:val="00FF166B"/>
    <w:rsid w:val="00FF28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772DC497"/>
  <w15:chartTrackingRefBased/>
  <w15:docId w15:val="{9647FDEA-3FC7-4FAF-A626-C099DE489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BodyText">
    <w:name w:val="Body Text"/>
    <w:basedOn w:val="Normal"/>
    <w:link w:val="BodyTextChar"/>
    <w:uiPriority w:val="99"/>
    <w:semiHidden/>
    <w:unhideWhenUsed/>
    <w:rsid w:val="00133D92"/>
    <w:pPr>
      <w:spacing w:after="120"/>
    </w:pPr>
  </w:style>
  <w:style w:type="character" w:customStyle="1" w:styleId="BodyTextChar">
    <w:name w:val="Body Text Char"/>
    <w:basedOn w:val="DefaultParagraphFont"/>
    <w:link w:val="BodyText"/>
    <w:uiPriority w:val="99"/>
    <w:semiHidden/>
    <w:rsid w:val="00133D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7405C-6FC8-4ABD-B421-3F72C3A8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469</Words>
  <Characters>2676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Ethan Blanchard</dc:creator>
  <cp:keywords/>
  <dc:description/>
  <cp:lastModifiedBy>Fred Bednarski</cp:lastModifiedBy>
  <cp:revision>3</cp:revision>
  <dcterms:created xsi:type="dcterms:W3CDTF">2023-01-17T15:15:00Z</dcterms:created>
  <dcterms:modified xsi:type="dcterms:W3CDTF">2023-01-19T13:57:00Z</dcterms:modified>
</cp:coreProperties>
</file>